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372"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4, 2026</w:t>
      </w:r>
    </w:p>
    <w:p>
      <w:pPr>
        <w:pStyle w:val="TextBody"/>
        <w:bidi w:val="0"/>
        <w:spacing w:lineRule="auto" w:line="372" w:before="0" w:after="0"/>
        <w:ind w:left="0" w:right="0" w:firstLine="720"/>
        <w:jc w:val="right"/>
        <w:rPr>
          <w:color w:val="000000"/>
        </w:rPr>
      </w:pPr>
      <w:r>
        <w:rPr>
          <w:color w:val="000000"/>
        </w:rPr>
        <w:t xml:space="preserve">                                         </w:t>
      </w:r>
      <w:r>
        <w:rPr>
          <w:rFonts w:ascii="Times New Roman;serif" w:hAnsi="Times New Roman;serif"/>
          <w:b/>
          <w:color w:val="000000"/>
          <w:sz w:val="20"/>
        </w:rPr>
        <w:t>Registration No. 333-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______________________</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REGISTRATION STATEMENT UNDER THE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ACT OF 1933</w:t>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PACIRA BIOSCIENCES, INC.</w:t>
      </w:r>
    </w:p>
    <w:p>
      <w:pPr>
        <w:pStyle w:val="TextBody"/>
        <w:bidi w:val="0"/>
        <w:spacing w:lineRule="auto" w:line="288" w:before="0" w:after="12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4423" w:type="dxa"/>
        <w:jc w:val="center"/>
        <w:tblInd w:w="0" w:type="dxa"/>
        <w:tblLayout w:type="fixed"/>
        <w:tblCellMar>
          <w:top w:w="28" w:type="dxa"/>
          <w:left w:w="28" w:type="dxa"/>
          <w:bottom w:w="28" w:type="dxa"/>
          <w:right w:w="28" w:type="dxa"/>
        </w:tblCellMar>
      </w:tblPr>
      <w:tblGrid>
        <w:gridCol w:w="984"/>
        <w:gridCol w:w="864"/>
        <w:gridCol w:w="876"/>
        <w:gridCol w:w="497"/>
        <w:gridCol w:w="497"/>
        <w:gridCol w:w="705"/>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2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51-0619477</w:t>
            </w:r>
          </w:p>
        </w:tc>
      </w:tr>
      <w:tr>
        <w:trPr/>
        <w:tc>
          <w:tcPr>
            <w:tcW w:w="27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 or organization)</w:t>
            </w:r>
          </w:p>
        </w:tc>
        <w:tc>
          <w:tcPr>
            <w:tcW w:w="169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(I.R.S. Employer</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Identification No.)</w:t>
            </w:r>
          </w:p>
        </w:tc>
      </w:tr>
      <w:tr>
        <w:trP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6"/>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2000 Sierra Point Parkway, Suite 900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Brisbane, California 94005</w:t>
            </w:r>
          </w:p>
        </w:tc>
      </w:tr>
      <w:tr>
        <w:trPr/>
        <w:tc>
          <w:tcPr>
            <w:tcW w:w="44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and zip code of principal executive offices)</w:t>
            </w:r>
          </w:p>
        </w:tc>
      </w:tr>
    </w:tbl>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color w:val="000000"/>
          <w:sz w:val="20"/>
        </w:rPr>
        <w:t>Pacira BioSciences, Inc. Amended and Restated 2014 Employee Stock Purchase Plan</w:t>
      </w:r>
      <w:r>
        <w:rPr>
          <w:rFonts w:ascii="Times New Roman;serif" w:hAnsi="Times New Roman;serif"/>
          <w:b/>
          <w:color w:val="000000"/>
          <w:sz w:val="20"/>
          <w:shd w:fill="FFFF00" w:val="clear"/>
        </w:rPr>
        <w:br/>
      </w:r>
      <w:r>
        <w:rPr>
          <w:rFonts w:ascii="Times New Roman;serif" w:hAnsi="Times New Roman;serif"/>
          <w:b w:val="false"/>
          <w:i/>
          <w:color w:val="000000"/>
          <w:sz w:val="20"/>
        </w:rPr>
        <w:t>(Full title of the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Frank D. Lee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Pacira BioSciences,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2000 Sierra Point Parkway, Suite 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Brisbane, California 94005</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and address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242-8052</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(Telephone number, including area code, of agent for service)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______________________</w:t>
        <w:br/>
        <w:t>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Jason Day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Ned A. Prusse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Jonathan S. Schulman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Ashurst Perkins Coie US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Sixteenth Street, Suite 1400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Denver, Colorado 80202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(303) 291-2300</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5289" w:type="dxa"/>
        <w:jc w:val="center"/>
        <w:tblInd w:w="0" w:type="dxa"/>
        <w:tblLayout w:type="fixed"/>
        <w:tblCellMar>
          <w:top w:w="28" w:type="dxa"/>
          <w:left w:w="28" w:type="dxa"/>
          <w:bottom w:w="28" w:type="dxa"/>
          <w:right w:w="28" w:type="dxa"/>
        </w:tblCellMar>
      </w:tblPr>
      <w:tblGrid>
        <w:gridCol w:w="695"/>
        <w:gridCol w:w="611"/>
        <w:gridCol w:w="613"/>
        <w:gridCol w:w="120"/>
        <w:gridCol w:w="120"/>
        <w:gridCol w:w="121"/>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r>
      <w:tr>
        <w:trPr/>
        <w:tc>
          <w:tcPr>
            <w:tcW w:w="260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r>
    </w:tbl>
    <w:p>
      <w:pPr>
        <w:pStyle w:val="TextBody"/>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24"/>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Pacira BioSciences, Inc. previously filed Registration Statements on Form S-8 with the United States Securities and Exchange Commission (the “SEC”) on June 5, 2014 (File No. 333-196542) and August 4, 2022 (File No. 333-266532) (collectively, the “Prior Registration Statements”), pertaining to, among other things, the registration of an aggregate of 1,000,000 shares of common stock, par value $0.001 per share (the “Common Stock”), authorized to be issued pursuant to the Pacira BioSciences, Inc. Amended and Restated 2014 Employee Stock Purchase Plan (as amended and restated to date, the “Plan”). The registrant hereby incorporates by reference the contents of the Prior Registration Statements to the extent not otherwise amended or superseded by the contents of this Registration Statement.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is being filed pursuant to General Instruction E of Form S-8 to register under the Securities Act of 1933, as amended, the offer and sale of an additional 800,000 shares of Common Stock pursuant to the Plan. Pursuant to General Instruction E of Form S-8, the contents of the Prior Registration Statements, to the extent relating to the registration of Common Stock issuable under the Plan, are incorporated herein by reference and made part of this Registration Statement, except as amended, supplemented, or superseded hereby.</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SEC are hereby incorporated by reference in this registration statement:</w:t>
      </w:r>
    </w:p>
    <w:p>
      <w:pPr>
        <w:pStyle w:val="TextBody"/>
        <w:bidi w:val="0"/>
        <w:spacing w:lineRule="auto" w:line="288" w:before="0" w:after="240"/>
        <w:ind w:left="0" w:right="0" w:hanging="360"/>
        <w:jc w:val="both"/>
        <w:rPr/>
      </w:pPr>
      <w:r>
        <w:rPr>
          <w:rFonts w:ascii="Times New Roman;serif" w:hAnsi="Times New Roman;serif"/>
          <w:b w:val="false"/>
          <w:color w:val="000000"/>
          <w:sz w:val="20"/>
        </w:rPr>
        <w:t xml:space="preserve">(1)The registrant’s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filed with the SEC on February 26, 2026;</w:t>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(2)The registrant’s Quarterly Reports on Form 10-Q for the quarters ended </w:t>
      </w:r>
      <w:hyperlink r:id="rId3">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4">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filed with the SEC on April 30, 2026 and August 4, 2026, respectively;</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 xml:space="preserve">(3)The registrant’s Current Reports on Form 8-K filed with the SEC on </w:t>
      </w:r>
      <w:hyperlink r:id="rId5">
        <w:r>
          <w:rPr>
            <w:rStyle w:val="InternetLink"/>
            <w:rFonts w:ascii="Times New Roman;serif" w:hAnsi="Times New Roman;serif"/>
            <w:b w:val="false"/>
            <w:color w:val="0000FF"/>
            <w:sz w:val="20"/>
            <w:u w:val="single"/>
          </w:rPr>
          <w:t>January 28,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June 11, 2026</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0"/>
        </w:rPr>
        <w:t xml:space="preserve">(4)The description of the registrant’s common stock contained in the registrant’s Registration Statement on </w:t>
      </w:r>
      <w:hyperlink r:id="rId8">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filed with the SEC on January 28, 2011</w:t>
      </w:r>
      <w:r>
        <w:rPr>
          <w:color w:val="0000FF"/>
        </w:rPr>
        <w:t xml:space="preserve"> </w:t>
      </w:r>
      <w:r>
        <w:rPr>
          <w:rFonts w:ascii="Times New Roman;serif" w:hAnsi="Times New Roman;serif"/>
          <w:b w:val="false"/>
          <w:color w:val="000000"/>
          <w:sz w:val="20"/>
        </w:rPr>
        <w:t xml:space="preserve">under Section 12(b) of the Securities Exchange Act of 1934, as amended (the “Exchange Act”), including any amendments or reports filed for the purpose of updating such description (including </w:t>
      </w:r>
      <w:hyperlink r:id="rId9">
        <w:r>
          <w:rPr>
            <w:rStyle w:val="InternetLink"/>
            <w:rFonts w:ascii="Times New Roman;serif" w:hAnsi="Times New Roman;serif"/>
            <w:b w:val="false"/>
            <w:color w:val="0000FF"/>
            <w:sz w:val="20"/>
            <w:u w:val="single"/>
          </w:rPr>
          <w:t>Exhibit 4.3 to the registrant’s Annual Report on Form 10-K for the fiscal year ended December 31, 2019</w:t>
        </w:r>
      </w:hyperlink>
      <w:r>
        <w:rPr>
          <w:rFonts w:ascii="Times New Roman;serif" w:hAnsi="Times New Roman;serif"/>
          <w:b w:val="false"/>
          <w:color w:val="000000"/>
          <w:sz w:val="20"/>
        </w:rPr>
        <w:t>, filed with the SEC on February 21, 2020).</w:t>
      </w:r>
    </w:p>
    <w:p>
      <w:pPr>
        <w:pStyle w:val="TextBody"/>
        <w:bidi w:val="0"/>
        <w:spacing w:lineRule="auto" w:line="288" w:before="0" w:after="240"/>
        <w:jc w:val="both"/>
        <w:rPr/>
      </w:pPr>
      <w:r>
        <w:rPr>
          <w:rFonts w:ascii="Times New Roman;serif" w:hAnsi="Times New Roman;serif"/>
          <w:b w:val="false"/>
          <w:color w:val="000000"/>
          <w:sz w:val="20"/>
          <w:shd w:fill="FFFFFF" w:val="clear"/>
        </w:rPr>
        <w:t>All documents filed by the registrant pursuant to Section 13(a), 13(c), 14 or 15(d) of the Exchange Act after the date hereof, and prior to the filing of a post-effective amendment that indicates that all the securities offered hereby have been sold or that deregisters the securities offered hereby then remaining unsold, shall also be deemed to be incorporated by reference into this registration statement and to be a part hereof from the date of filing of such documents;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w:t>
      </w:r>
      <w:r>
        <w:rPr>
          <w:color w:val="00000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that documents or information deemed to have been furnished and not filed in accordance with the rules of the Commission shall not be deemed incorporated by reference in this registration statement.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335"/>
        <w:gridCol w:w="295"/>
        <w:gridCol w:w="296"/>
        <w:gridCol w:w="2749"/>
        <w:gridCol w:w="2694"/>
        <w:gridCol w:w="3836"/>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92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8exhibit51august2026.htm">
              <w:r>
                <w:rPr>
                  <w:rStyle w:val="InternetLink"/>
                  <w:rFonts w:ascii="Times New Roman;serif" w:hAnsi="Times New Roman;serif"/>
                  <w:b w:val="false"/>
                  <w:color w:val="0000FF"/>
                  <w:sz w:val="20"/>
                  <w:u w:val="single"/>
                </w:rPr>
                <w:t>Opinion of Ashurst Perkins Coie US LLP.</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8exhibit231august2026.htm">
              <w:r>
                <w:rPr>
                  <w:rStyle w:val="InternetLink"/>
                  <w:rFonts w:ascii="Times New Roman;serif" w:hAnsi="Times New Roman;serif"/>
                  <w:b w:val="false"/>
                  <w:color w:val="0000FF"/>
                  <w:sz w:val="20"/>
                  <w:u w:val="single"/>
                </w:rPr>
                <w:t>Consent of KPMG LLP.</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Ashurst Perkins Coie US LLP (included in Exhibit 5.1).</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of Attorney (see signature page of this Registration Statement).</w:t>
            </w:r>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9279" w:type="dxa"/>
            <w:gridSpan w:val="3"/>
            <w:tcBorders/>
            <w:tcMar>
              <w:top w:w="0" w:type="dxa"/>
              <w:left w:w="0" w:type="dxa"/>
              <w:bottom w:w="0" w:type="dxa"/>
              <w:right w:w="0" w:type="dxa"/>
            </w:tcMar>
            <w:vAlign w:val="center"/>
          </w:tcPr>
          <w:p>
            <w:pPr>
              <w:pStyle w:val="TableContents"/>
              <w:bidi w:val="0"/>
              <w:spacing w:lineRule="auto" w:line="240" w:before="120" w:after="283"/>
              <w:jc w:val="both"/>
              <w:rPr/>
            </w:pPr>
            <w:hyperlink r:id="rId10">
              <w:r>
                <w:rPr>
                  <w:rStyle w:val="InternetLink"/>
                  <w:rFonts w:ascii="Times New Roman;serif" w:hAnsi="Times New Roman;serif"/>
                  <w:b w:val="false"/>
                  <w:color w:val="0000FF"/>
                  <w:sz w:val="20"/>
                  <w:u w:val="single"/>
                </w:rPr>
                <w:t>Pacira BioSciences, Inc. Amended and Restated 2014 Employee Stock Purchase Plan (incorporated by reference to Exhibit 10.1 to the registrant’s Current Report on Form 8</w:t>
                <w:noBreakHyphen/>
                <w:t>K filed on June 11, 2026).</w:t>
              </w:r>
            </w:hyperlink>
          </w:p>
        </w:tc>
      </w:tr>
      <w:tr>
        <w:trPr/>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92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before="0" w:after="240"/>
        <w:ind w:left="0" w:right="0" w:hanging="720"/>
        <w:jc w:val="both"/>
        <w:rPr/>
      </w:pPr>
      <w:r>
        <w:rPr/>
      </w:r>
    </w:p>
    <w:p>
      <w:pPr>
        <w:pStyle w:val="TextBody"/>
        <w:bidi w:val="0"/>
        <w:spacing w:before="0" w:after="0"/>
        <w:jc w:val="left"/>
        <w:rPr/>
      </w:pPr>
      <w:r>
        <w:rPr/>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Brisbane, State of California, on August 4, 2026.</w:t>
      </w:r>
    </w:p>
    <w:p>
      <w:pPr>
        <w:pStyle w:val="TextBody"/>
        <w:bidi w:val="0"/>
        <w:spacing w:before="0" w:after="0"/>
        <w:ind w:left="0" w:right="0" w:firstLine="490"/>
        <w:jc w:val="left"/>
        <w:rPr/>
      </w:pPr>
      <w:r>
        <w:rPr/>
      </w:r>
    </w:p>
    <w:tbl>
      <w:tblPr>
        <w:tblW w:w="39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PACIRA BIOSCIENCES,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Frank D. Lee</w:t>
            </w:r>
          </w:p>
          <w:p>
            <w:pPr>
              <w:pStyle w:val="TableContents"/>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person whose individual signature appears below hereby authorizes Frank D. Lee, Shawn M. Cross, and Kristen Williams, or any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and on August 4, 2026.</w:t>
      </w:r>
    </w:p>
    <w:p>
      <w:pPr>
        <w:pStyle w:val="TextBody"/>
        <w:bidi w:val="0"/>
        <w:spacing w:before="0" w:after="0"/>
        <w:ind w:left="0" w:right="0" w:firstLine="490"/>
        <w:jc w:val="left"/>
        <w:rPr/>
      </w:pPr>
      <w:r>
        <w:rPr/>
      </w:r>
    </w:p>
    <w:tbl>
      <w:tblPr>
        <w:tblW w:w="8976" w:type="dxa"/>
        <w:jc w:val="left"/>
        <w:tblInd w:w="0" w:type="dxa"/>
        <w:tblLayout w:type="fixed"/>
        <w:tblCellMar>
          <w:top w:w="28" w:type="dxa"/>
          <w:left w:w="28" w:type="dxa"/>
          <w:bottom w:w="28" w:type="dxa"/>
          <w:right w:w="28" w:type="dxa"/>
        </w:tblCellMar>
      </w:tblPr>
      <w:tblGrid>
        <w:gridCol w:w="1130"/>
        <w:gridCol w:w="993"/>
        <w:gridCol w:w="997"/>
        <w:gridCol w:w="109"/>
        <w:gridCol w:w="109"/>
        <w:gridCol w:w="109"/>
        <w:gridCol w:w="109"/>
        <w:gridCol w:w="109"/>
        <w:gridCol w:w="109"/>
        <w:gridCol w:w="694"/>
        <w:gridCol w:w="694"/>
        <w:gridCol w:w="697"/>
        <w:gridCol w:w="109"/>
        <w:gridCol w:w="109"/>
        <w:gridCol w:w="109"/>
        <w:gridCol w:w="817"/>
        <w:gridCol w:w="817"/>
        <w:gridCol w:w="1156"/>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02" w:type="dxa"/>
            <w:gridSpan w:val="9"/>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Directors</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MARCELO BIGAL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J. CHRISTIE</w:t>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Marcelo Bigal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J. Christie</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FROIMSON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SAMIT HIRAWAT</w:t>
            </w:r>
          </w:p>
        </w:tc>
      </w:tr>
      <w:tr>
        <w:trPr/>
        <w:tc>
          <w:tcPr>
            <w:tcW w:w="31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Froimson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Samit Hirawat</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WIGGANS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YANG</w:t>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Wiggans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Yang</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ALETHIA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BREGE</w:t>
            </w:r>
          </w:p>
        </w:tc>
      </w:tr>
      <w:tr>
        <w:trPr/>
        <w:tc>
          <w:tcPr>
            <w:tcW w:w="3120" w:type="dxa"/>
            <w:gridSpan w:val="3"/>
            <w:tcBorders/>
            <w:shd w:fill="EAEAEA"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Alethia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Brege</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 of the Board of Directors</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LAUREN RIKER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Lauren Riker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Senior Vice President,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CALCULATION OF FILING FEE TABLE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PACIRA BIOSCIENCES,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Table 1: Newly Registered Securities</w:t>
      </w:r>
    </w:p>
    <w:p>
      <w:pPr>
        <w:pStyle w:val="TextBody"/>
        <w:bidi w:val="0"/>
        <w:spacing w:before="0" w:after="0"/>
        <w:jc w:val="center"/>
        <w:rPr/>
      </w:pPr>
      <w:r>
        <w:rPr/>
      </w:r>
    </w:p>
    <w:tbl>
      <w:tblPr>
        <w:tblW w:w="9766" w:type="dxa"/>
        <w:jc w:val="center"/>
        <w:tblInd w:w="0" w:type="dxa"/>
        <w:tblLayout w:type="fixed"/>
        <w:tblCellMar>
          <w:top w:w="28" w:type="dxa"/>
          <w:left w:w="28" w:type="dxa"/>
          <w:bottom w:w="28" w:type="dxa"/>
          <w:right w:w="28" w:type="dxa"/>
        </w:tblCellMar>
      </w:tblPr>
      <w:tblGrid>
        <w:gridCol w:w="124"/>
        <w:gridCol w:w="109"/>
        <w:gridCol w:w="109"/>
        <w:gridCol w:w="210"/>
        <w:gridCol w:w="210"/>
        <w:gridCol w:w="211"/>
        <w:gridCol w:w="815"/>
        <w:gridCol w:w="815"/>
        <w:gridCol w:w="829"/>
        <w:gridCol w:w="285"/>
        <w:gridCol w:w="285"/>
        <w:gridCol w:w="286"/>
        <w:gridCol w:w="255"/>
        <w:gridCol w:w="255"/>
        <w:gridCol w:w="256"/>
        <w:gridCol w:w="255"/>
        <w:gridCol w:w="255"/>
        <w:gridCol w:w="256"/>
        <w:gridCol w:w="409"/>
        <w:gridCol w:w="409"/>
        <w:gridCol w:w="413"/>
        <w:gridCol w:w="349"/>
        <w:gridCol w:w="349"/>
        <w:gridCol w:w="353"/>
        <w:gridCol w:w="486"/>
        <w:gridCol w:w="486"/>
        <w:gridCol w:w="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Security</w:t>
              <w:br/>
              <w:t>Type</w:t>
            </w:r>
          </w:p>
        </w:tc>
        <w:tc>
          <w:tcPr>
            <w:tcW w:w="24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Security</w:t>
              <w:br/>
              <w:t>Class</w:t>
              <w:br/>
              <w:t>Title</w:t>
            </w:r>
          </w:p>
        </w:tc>
        <w:tc>
          <w:tcPr>
            <w:tcW w:w="8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Fee</w:t>
              <w:br/>
              <w:t>Calculation</w:t>
              <w:br/>
              <w:t>Rule</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Registered</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Proposed</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Price Per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Unit</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Maximum</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Offering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Price</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Fee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Rate</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Amount of Registration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Fee</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6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2459"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7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800,000</w:t>
            </w:r>
          </w:p>
        </w:tc>
        <w:tc>
          <w:tcPr>
            <w:tcW w:w="766" w:type="dxa"/>
            <w:gridSpan w:val="3"/>
            <w:tcBorders>
              <w:top w:val="single" w:sz="8" w:space="0" w:color="000000"/>
              <w:left w:val="single" w:sz="8" w:space="0" w:color="000000"/>
              <w:bottom w:val="single" w:sz="8"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$26.57</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$21,256,000.00</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$0.00013810</w:t>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$2,935.45</w:t>
            </w:r>
          </w:p>
        </w:tc>
      </w:tr>
      <w:tr>
        <w:trPr/>
        <w:tc>
          <w:tcPr>
            <w:tcW w:w="3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4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Offering Amounts</w:t>
            </w:r>
          </w:p>
        </w:tc>
        <w:tc>
          <w:tcPr>
            <w:tcW w:w="12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$21,256,000.00</w:t>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$2,935.45</w:t>
            </w:r>
          </w:p>
        </w:tc>
      </w:tr>
      <w:tr>
        <w:trPr/>
        <w:tc>
          <w:tcPr>
            <w:tcW w:w="3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5478"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Fee Offsets</w:t>
            </w:r>
          </w:p>
        </w:tc>
        <w:tc>
          <w:tcPr>
            <w:tcW w:w="12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4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478" w:type="dxa"/>
            <w:gridSpan w:val="15"/>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Fee Due</w:t>
            </w:r>
          </w:p>
        </w:tc>
        <w:tc>
          <w:tcPr>
            <w:tcW w:w="123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$2,935.45</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Offering Note</w:t>
      </w:r>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(1)Note (1)(a): Pursuant to Rule 416(a) under the Securities Act of 1933, as amended (the “Securities Act”), this registration statement also covers any additional shares of the registrant’s common stock that may become issuable under the Pacira BioSciences, Inc. Amended and Restated 2014 Employee Stock Purchase Plan as a result of any future stock splits, stock dividends or similar adjustments of the registrant’s outstanding common stock.</w:t>
      </w:r>
    </w:p>
    <w:p>
      <w:pPr>
        <w:pStyle w:val="TextBody"/>
        <w:bidi w:val="0"/>
        <w:spacing w:before="0" w:after="0"/>
        <w:ind w:left="0" w:right="0" w:hanging="45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 (1)(b): Estimated solely for the purpose of calculating the registration fee pursuant to Rule 457(c) and Rule 457(h) under the Securities Act. The proposed maximum offering price per share is estimated based on the average of the high and low sales prices for the registrant’s common stock as reported by the Nasdaq Global Select Market on July 29, 2026.</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72250" cy="6477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11"/>
                    <a:stretch>
                      <a:fillRect/>
                    </a:stretch>
                  </pic:blipFill>
                  <pic:spPr bwMode="auto">
                    <a:xfrm>
                      <a:off x="0" y="0"/>
                      <a:ext cx="6572250" cy="647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August 4, 2026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Pacira BioSciences, Inc.</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2000 Sierra Point Parkway</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Suite 900</w:t>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Brisbane, California 94005</w:t>
      </w:r>
    </w:p>
    <w:p>
      <w:pPr>
        <w:pStyle w:val="TextBody"/>
        <w:bidi w:val="0"/>
        <w:spacing w:before="0" w:after="0"/>
        <w:jc w:val="left"/>
        <w:rPr/>
      </w:pPr>
      <w:r>
        <w:rPr/>
      </w:r>
    </w:p>
    <w:p>
      <w:pPr>
        <w:pStyle w:val="TextBody"/>
        <w:bidi w:val="0"/>
        <w:spacing w:lineRule="auto" w:line="268" w:before="0" w:after="0"/>
        <w:ind w:left="0" w:right="0" w:hanging="720"/>
        <w:jc w:val="left"/>
        <w:rPr/>
      </w:pPr>
      <w:r>
        <w:rPr>
          <w:rFonts w:ascii="Arial;sans-serif" w:hAnsi="Arial;sans-serif"/>
          <w:b/>
          <w:color w:val="000000"/>
          <w:sz w:val="24"/>
        </w:rPr>
        <w:t>Re:</w:t>
      </w:r>
      <w:r>
        <w:rPr>
          <w:color w:val="000000"/>
        </w:rPr>
        <w:t xml:space="preserve"> </w:t>
      </w:r>
      <w:r>
        <w:rPr>
          <w:rFonts w:ascii="Arial;sans-serif" w:hAnsi="Arial;sans-serif"/>
          <w:b/>
          <w:color w:val="000000"/>
          <w:sz w:val="24"/>
        </w:rPr>
        <w:t>Registration Statement on Form S-8 of Shares of Common Stock, par value $0.001 per share, of Pacira BioSciences, Inc.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Ladies and Gentlemen: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We have acted as counsel to Pacira BioSciences, Inc. (the “Company”) in connection with the preparation of a Registration Statement on Form S-8 (the “Registration Statement”) under the Securities Act of 1933, as amended (the “Act”), which the Company is filing with the Securities and Exchange Commission with respect to an additional 800,000 shares of common stock, $0.001 par value per share (the “Shares”) which may be issued pursuant to the Pacira BioSciences, Inc. Amended and Restated 2014 Employee Stock Purchase Plan (as amended and restated to date, the “Plan”).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We have examined the Registration Statement and such documents and records of the Company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Based upon and subject to the foregoing, we are of the opinion that any Shares issued by the Company pursuant to the Plan, upon registration by its registrar of such Shares and the issuance thereof by the Company in accordance with the terms of the Plan, and the receipt of consideration for such Shares in accordance with the terms of the Plan, will be validly issued, fully paid and non-assessable.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We hereby consent to the filing of this opinion as an exhibit to the Registration Statement. In giving such consent, we do not admit that we are in the category of persons whose consent is required under Section 7 of the Act.</w:t>
      </w:r>
    </w:p>
    <w:p>
      <w:pPr>
        <w:pStyle w:val="TextBody"/>
        <w:bidi w:val="0"/>
        <w:spacing w:before="0" w:after="0"/>
        <w:jc w:val="left"/>
        <w:rPr/>
      </w:pPr>
      <w:r>
        <w:rPr/>
      </w:r>
    </w:p>
    <w:tbl>
      <w:tblPr>
        <w:tblW w:w="5063" w:type="dxa"/>
        <w:jc w:val="left"/>
        <w:tblInd w:w="0" w:type="dxa"/>
        <w:tblLayout w:type="fixed"/>
        <w:tblCellMar>
          <w:top w:w="28" w:type="dxa"/>
          <w:left w:w="28" w:type="dxa"/>
          <w:bottom w:w="28" w:type="dxa"/>
          <w:right w:w="28" w:type="dxa"/>
        </w:tblCellMar>
      </w:tblPr>
      <w:tblGrid>
        <w:gridCol w:w="124"/>
        <w:gridCol w:w="109"/>
        <w:gridCol w:w="109"/>
        <w:gridCol w:w="1447"/>
        <w:gridCol w:w="1447"/>
        <w:gridCol w:w="145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4"/>
              </w:rPr>
            </w:pPr>
            <w:r>
              <w:rPr>
                <w:rFonts w:ascii="Arial;sans-serif" w:hAnsi="Arial;sans-serif"/>
                <w:b w:val="false"/>
                <w:color w:val="000000"/>
                <w:sz w:val="24"/>
              </w:rPr>
              <w:t>Very truly yours,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4"/>
              </w:rPr>
            </w:pPr>
            <w:r>
              <w:rPr>
                <w:rFonts w:ascii="Arial;sans-serif" w:hAnsi="Arial;sans-serif"/>
                <w:b/>
                <w:color w:val="000000"/>
                <w:sz w:val="24"/>
              </w:rPr>
              <w:t>/s/ ASHURST PERKINS COIE US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February 26, 2026, with respect to the consolidated financial statements of Pacira BioSciences, Inc. and subsidiaries, and the effectiveness of internal control over financial reporting,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August 4, 2026</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396814/000162828026012297/pcrx-20251231.htm" TargetMode="External"/><Relationship Id="rId3" Type="http://schemas.openxmlformats.org/officeDocument/2006/relationships/hyperlink" Target="https://www.sec.gov/ix?doc=/Archives/edgar/data/1396814/000162828026028871/pcrx-20260331.htm" TargetMode="External"/><Relationship Id="rId4" Type="http://schemas.openxmlformats.org/officeDocument/2006/relationships/hyperlink" Target="https://www.sec.gov/ix?doc=/Archives/edgar/data/1396814/000162828026052635/pcrx-20260630.htm" TargetMode="External"/><Relationship Id="rId5" Type="http://schemas.openxmlformats.org/officeDocument/2006/relationships/hyperlink" Target="https://www.sec.gov/ix?doc=/Archives/edgar/data/1396814/000162828026003717/pcrx-20260127.htm" TargetMode="External"/><Relationship Id="rId6" Type="http://schemas.openxmlformats.org/officeDocument/2006/relationships/hyperlink" Target="https://www.sec.gov/ix?doc=/Archives/edgar/data/1396814/000162828026042525/pcrx-20260609.htm" TargetMode="External"/><Relationship Id="rId7" Type="http://schemas.openxmlformats.org/officeDocument/2006/relationships/hyperlink" Target="https://www.sec.gov/ix?doc=/Archives/edgar/data/1396814/000162828026046136/pcrx-20260628.htm" TargetMode="External"/><Relationship Id="rId8" Type="http://schemas.openxmlformats.org/officeDocument/2006/relationships/hyperlink" Target="https://www.sec.gov/Archives/edgar/data/1396814/000119312511017076/d8a12b.htm" TargetMode="External"/><Relationship Id="rId9" Type="http://schemas.openxmlformats.org/officeDocument/2006/relationships/hyperlink" Target="https://www.sec.gov/Archives/edgar/data/0001396814/000139681420000008/pcrx-12312019xex43.htm" TargetMode="External"/><Relationship Id="rId10" Type="http://schemas.openxmlformats.org/officeDocument/2006/relationships/hyperlink" Target="https://www.sec.gov/Archives/edgar/data/1396814/000162828026042525/pacira2014amendedandrestat.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1787</Words>
  <Characters>9676</Characters>
  <CharactersWithSpaces>11340</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